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BF5" w:rsidRDefault="00B3349D">
      <w:pPr>
        <w:pStyle w:val="2"/>
        <w:shd w:val="clear" w:color="auto" w:fill="auto"/>
        <w:ind w:left="100" w:right="60"/>
      </w:pPr>
      <w:proofErr w:type="spellStart"/>
      <w:r>
        <w:rPr>
          <w:lang w:val="ru-RU"/>
        </w:rPr>
        <w:t>мерения</w:t>
      </w:r>
      <w:proofErr w:type="spellEnd"/>
      <w:r w:rsidR="008550AF">
        <w:t xml:space="preserve"> концентрации метана </w:t>
      </w:r>
      <w:r>
        <w:t>необходимо включить питание (</w:t>
      </w:r>
      <w:proofErr w:type="spellStart"/>
      <w:r>
        <w:t>пу</w:t>
      </w:r>
      <w:proofErr w:type="spellEnd"/>
      <w:r>
        <w:rPr>
          <w:lang w:val="ru-RU"/>
        </w:rPr>
        <w:t>тем за</w:t>
      </w:r>
      <w:proofErr w:type="spellStart"/>
      <w:r w:rsidR="008550AF">
        <w:t>жатия</w:t>
      </w:r>
      <w:proofErr w:type="spellEnd"/>
      <w:r w:rsidR="008550AF">
        <w:t xml:space="preserve"> кнопки на лицевой</w:t>
      </w:r>
      <w:r>
        <w:t xml:space="preserve"> панели), прокачать </w:t>
      </w:r>
      <w:proofErr w:type="spellStart"/>
      <w:r>
        <w:t>метано</w:t>
      </w:r>
      <w:proofErr w:type="spellEnd"/>
      <w:r>
        <w:t>-воз</w:t>
      </w:r>
      <w:r>
        <w:rPr>
          <w:lang w:val="ru-RU"/>
        </w:rPr>
        <w:t>душную</w:t>
      </w:r>
      <w:r w:rsidR="008550AF">
        <w:t xml:space="preserve"> смесь через газовый тракт </w:t>
      </w:r>
      <w:proofErr w:type="spellStart"/>
      <w:r w:rsidR="008550AF">
        <w:t>метаномметра</w:t>
      </w:r>
      <w:proofErr w:type="spellEnd"/>
      <w:r w:rsidR="008550AF">
        <w:t xml:space="preserve"> до получения </w:t>
      </w:r>
      <w:r>
        <w:rPr>
          <w:lang w:val="ru-RU"/>
        </w:rPr>
        <w:t>поя</w:t>
      </w:r>
      <w:r w:rsidR="008550AF">
        <w:t xml:space="preserve">вившегося показания (стрелка указателя метана при этом </w:t>
      </w:r>
      <w:proofErr w:type="spellStart"/>
      <w:r>
        <w:rPr>
          <w:lang w:val="ru-RU"/>
        </w:rPr>
        <w:t>остана</w:t>
      </w:r>
      <w:proofErr w:type="spellEnd"/>
      <w:r w:rsidR="008550AF">
        <w:t>вливается на соответствующей отметк</w:t>
      </w:r>
      <w:r w:rsidR="008550AF">
        <w:t xml:space="preserve">е шкалы), после чего </w:t>
      </w:r>
      <w:r>
        <w:rPr>
          <w:lang w:val="ru-RU"/>
        </w:rPr>
        <w:t>измерит</w:t>
      </w:r>
      <w:r>
        <w:t xml:space="preserve">ь показания, </w:t>
      </w:r>
      <w:proofErr w:type="spellStart"/>
      <w:r>
        <w:t>Прокачивание</w:t>
      </w:r>
      <w:proofErr w:type="spellEnd"/>
      <w:r>
        <w:t xml:space="preserve"> мета</w:t>
      </w:r>
      <w:r>
        <w:rPr>
          <w:lang w:val="ru-RU"/>
        </w:rPr>
        <w:t>н</w:t>
      </w:r>
      <w:r>
        <w:t>о-</w:t>
      </w:r>
      <w:proofErr w:type="spellStart"/>
      <w:r>
        <w:t>воздушиой</w:t>
      </w:r>
      <w:proofErr w:type="spellEnd"/>
      <w:r>
        <w:t xml:space="preserve"> смеси следу</w:t>
      </w:r>
      <w:proofErr w:type="spellStart"/>
      <w:r>
        <w:rPr>
          <w:lang w:val="ru-RU"/>
        </w:rPr>
        <w:t>ет</w:t>
      </w:r>
      <w:proofErr w:type="spellEnd"/>
      <w:r w:rsidR="008550AF">
        <w:t xml:space="preserve"> </w:t>
      </w:r>
      <w:r>
        <w:rPr>
          <w:lang w:val="ru-RU"/>
        </w:rPr>
        <w:t>про</w:t>
      </w:r>
      <w:proofErr w:type="spellStart"/>
      <w:r w:rsidR="008550AF">
        <w:t>нзводнть</w:t>
      </w:r>
      <w:proofErr w:type="spellEnd"/>
      <w:r w:rsidR="008550AF">
        <w:t xml:space="preserve"> не менее восьми раз.</w:t>
      </w:r>
    </w:p>
    <w:p w:rsidR="00B36BF5" w:rsidRDefault="008550AF">
      <w:pPr>
        <w:pStyle w:val="2"/>
        <w:shd w:val="clear" w:color="auto" w:fill="auto"/>
        <w:ind w:left="100" w:right="60"/>
        <w:jc w:val="right"/>
      </w:pPr>
      <w:r>
        <w:t xml:space="preserve">основную погрешность измерения концентрации метана </w:t>
      </w:r>
      <w:r w:rsidR="00B3349D">
        <w:rPr>
          <w:lang w:val="ru-RU"/>
        </w:rPr>
        <w:t>п</w:t>
      </w:r>
      <w:proofErr w:type="spellStart"/>
      <w:r>
        <w:t>риннмзется</w:t>
      </w:r>
      <w:proofErr w:type="spellEnd"/>
      <w:r>
        <w:t xml:space="preserve"> наибольша</w:t>
      </w:r>
      <w:r w:rsidR="00B3349D">
        <w:t>я (по абсолютному значению) раз</w:t>
      </w:r>
      <w:r w:rsidR="00B3349D">
        <w:rPr>
          <w:lang w:val="ru-RU"/>
        </w:rPr>
        <w:t>ниц</w:t>
      </w:r>
      <w:r w:rsidR="00B3349D">
        <w:t xml:space="preserve"> </w:t>
      </w:r>
      <w:r w:rsidR="00B3349D">
        <w:rPr>
          <w:lang w:val="ru-RU"/>
        </w:rPr>
        <w:t>а м</w:t>
      </w:r>
      <w:proofErr w:type="spellStart"/>
      <w:r>
        <w:t>ежду</w:t>
      </w:r>
      <w:proofErr w:type="spellEnd"/>
      <w:r>
        <w:t xml:space="preserve"> показанием </w:t>
      </w:r>
      <w:proofErr w:type="spellStart"/>
      <w:r>
        <w:t>метаномметра</w:t>
      </w:r>
      <w:proofErr w:type="spellEnd"/>
      <w:r>
        <w:t xml:space="preserve"> </w:t>
      </w:r>
      <w:proofErr w:type="spellStart"/>
      <w:r>
        <w:t>Сп</w:t>
      </w:r>
      <w:proofErr w:type="spellEnd"/>
      <w:r>
        <w:t xml:space="preserve"> и действител</w:t>
      </w:r>
      <w:r>
        <w:t xml:space="preserve">ьным </w:t>
      </w:r>
      <w:proofErr w:type="spellStart"/>
      <w:r>
        <w:t>зн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 w:rsidR="00B3349D">
        <w:rPr>
          <w:lang w:val="ru-RU"/>
        </w:rPr>
        <w:t>чением</w:t>
      </w:r>
      <w:proofErr w:type="spellEnd"/>
      <w:r w:rsidR="00B3349D">
        <w:rPr>
          <w:lang w:val="ru-RU"/>
        </w:rPr>
        <w:t xml:space="preserve"> </w:t>
      </w:r>
      <w:proofErr w:type="spellStart"/>
      <w:r>
        <w:t>концентрацпп</w:t>
      </w:r>
      <w:proofErr w:type="spellEnd"/>
      <w:r>
        <w:t xml:space="preserve"> метана в </w:t>
      </w:r>
      <w:proofErr w:type="spellStart"/>
      <w:r>
        <w:t>метано</w:t>
      </w:r>
      <w:proofErr w:type="spellEnd"/>
      <w:r>
        <w:t xml:space="preserve">-воздушной смеси </w:t>
      </w:r>
      <w:r>
        <w:rPr>
          <w:lang w:val="en-US"/>
        </w:rPr>
        <w:t>CD</w:t>
      </w:r>
      <w:r w:rsidRPr="000A4A6E">
        <w:rPr>
          <w:lang w:val="ru-RU"/>
        </w:rPr>
        <w:t xml:space="preserve"> </w:t>
      </w:r>
      <w:r w:rsidR="00B3349D">
        <w:t>(по</w:t>
      </w:r>
      <w:r w:rsidR="00B3349D">
        <w:softHyphen/>
      </w:r>
      <w:r w:rsidR="00B3349D">
        <w:rPr>
          <w:lang w:val="ru-RU"/>
        </w:rPr>
        <w:t xml:space="preserve"> показаниям</w:t>
      </w:r>
      <w:r>
        <w:t xml:space="preserve"> образцового прибора ИТР-1).</w:t>
      </w:r>
    </w:p>
    <w:p w:rsidR="00B36BF5" w:rsidRDefault="00B3349D">
      <w:pPr>
        <w:pStyle w:val="2"/>
        <w:shd w:val="clear" w:color="auto" w:fill="auto"/>
        <w:ind w:left="100"/>
      </w:pPr>
      <w:proofErr w:type="spellStart"/>
      <w:r>
        <w:rPr>
          <w:lang w:val="ru-RU"/>
        </w:rPr>
        <w:t>Зн</w:t>
      </w:r>
      <w:r w:rsidR="008550AF">
        <w:t>ачеипе</w:t>
      </w:r>
      <w:proofErr w:type="spellEnd"/>
      <w:r w:rsidR="008550AF">
        <w:t xml:space="preserve"> основной погрешности измерения концентрации </w:t>
      </w:r>
      <w:proofErr w:type="spellStart"/>
      <w:r w:rsidR="008550AF">
        <w:t>ме</w:t>
      </w:r>
      <w:proofErr w:type="spellEnd"/>
      <w:r w:rsidR="008550AF">
        <w:t>-</w:t>
      </w:r>
    </w:p>
    <w:p w:rsidR="00B36BF5" w:rsidRDefault="00B3349D">
      <w:pPr>
        <w:pStyle w:val="2"/>
        <w:shd w:val="clear" w:color="auto" w:fill="auto"/>
        <w:spacing w:after="52"/>
        <w:ind w:left="100"/>
      </w:pPr>
      <w:proofErr w:type="spellStart"/>
      <w:r>
        <w:rPr>
          <w:lang w:val="ru-RU"/>
        </w:rPr>
        <w:t>тана</w:t>
      </w:r>
      <w:proofErr w:type="spellEnd"/>
      <w:r>
        <w:rPr>
          <w:lang w:val="ru-RU"/>
        </w:rPr>
        <w:t xml:space="preserve"> оп</w:t>
      </w:r>
      <w:proofErr w:type="spellStart"/>
      <w:r w:rsidR="008550AF">
        <w:t>ределяется</w:t>
      </w:r>
      <w:proofErr w:type="spellEnd"/>
      <w:r w:rsidR="008550AF">
        <w:t xml:space="preserve"> по формуле:</w:t>
      </w:r>
    </w:p>
    <w:p w:rsidR="00B36BF5" w:rsidRDefault="008550AF">
      <w:pPr>
        <w:pStyle w:val="2"/>
        <w:shd w:val="clear" w:color="auto" w:fill="auto"/>
        <w:tabs>
          <w:tab w:val="left" w:pos="3206"/>
        </w:tabs>
        <w:spacing w:line="216" w:lineRule="exact"/>
        <w:ind w:left="460"/>
        <w:jc w:val="left"/>
      </w:pPr>
      <w:r>
        <w:t xml:space="preserve">4Сп = </w:t>
      </w:r>
      <w:proofErr w:type="spellStart"/>
      <w:r>
        <w:t>Сп</w:t>
      </w:r>
      <w:proofErr w:type="spellEnd"/>
      <w:r>
        <w:t>—</w:t>
      </w:r>
      <w:proofErr w:type="gramStart"/>
      <w:r>
        <w:rPr>
          <w:lang w:val="en-US"/>
        </w:rPr>
        <w:t>CD</w:t>
      </w:r>
      <w:proofErr w:type="gramEnd"/>
      <w:r w:rsidRPr="000A4A6E">
        <w:rPr>
          <w:lang w:val="ru-RU"/>
        </w:rPr>
        <w:tab/>
      </w:r>
      <w:r>
        <w:t>(2)</w:t>
      </w:r>
    </w:p>
    <w:p w:rsidR="00B36BF5" w:rsidRDefault="00B3349D">
      <w:pPr>
        <w:pStyle w:val="2"/>
        <w:shd w:val="clear" w:color="auto" w:fill="auto"/>
        <w:spacing w:line="216" w:lineRule="exact"/>
        <w:ind w:left="100" w:right="60"/>
        <w:jc w:val="left"/>
      </w:pPr>
      <w:proofErr w:type="spellStart"/>
      <w:r>
        <w:rPr>
          <w:lang w:val="ru-RU"/>
        </w:rPr>
        <w:t>Ме</w:t>
      </w:r>
      <w:proofErr w:type="spellEnd"/>
      <w:r>
        <w:t>та</w:t>
      </w:r>
      <w:r>
        <w:rPr>
          <w:lang w:val="ru-RU"/>
        </w:rPr>
        <w:t>н</w:t>
      </w:r>
      <w:r w:rsidR="008550AF">
        <w:t>омметр считается годным, если полученное значение ос</w:t>
      </w:r>
      <w:proofErr w:type="spellStart"/>
      <w:r>
        <w:rPr>
          <w:lang w:val="ru-RU"/>
        </w:rPr>
        <w:t>новно</w:t>
      </w:r>
      <w:proofErr w:type="gramStart"/>
      <w:r>
        <w:rPr>
          <w:lang w:val="ru-RU"/>
        </w:rPr>
        <w:t>й</w:t>
      </w:r>
      <w:proofErr w:type="spellEnd"/>
      <w:r w:rsidR="008550AF">
        <w:t>-</w:t>
      </w:r>
      <w:proofErr w:type="gramEnd"/>
      <w:r w:rsidR="008550AF">
        <w:t xml:space="preserve"> погрешност</w:t>
      </w:r>
      <w:r w:rsidR="008550AF">
        <w:t>и измерения концентрации метана</w:t>
      </w:r>
      <w:r w:rsidR="008550AF">
        <w:rPr>
          <w:rStyle w:val="0pt0"/>
        </w:rPr>
        <w:t xml:space="preserve"> </w:t>
      </w:r>
      <w:proofErr w:type="spellStart"/>
      <w:r w:rsidR="008550AF">
        <w:rPr>
          <w:rStyle w:val="0pt0"/>
        </w:rPr>
        <w:t>АС</w:t>
      </w:r>
      <w:r>
        <w:t>п</w:t>
      </w:r>
      <w:proofErr w:type="spellEnd"/>
      <w:r>
        <w:t xml:space="preserve"> </w:t>
      </w:r>
      <w:proofErr w:type="spellStart"/>
      <w:r>
        <w:t>соот</w:t>
      </w:r>
      <w:r>
        <w:rPr>
          <w:lang w:val="ru-RU"/>
        </w:rPr>
        <w:t>ветствует</w:t>
      </w:r>
      <w:r w:rsidR="008550AF">
        <w:t>ет</w:t>
      </w:r>
      <w:proofErr w:type="spellEnd"/>
      <w:r w:rsidR="008550AF">
        <w:t xml:space="preserve"> нормированному значению:</w:t>
      </w:r>
    </w:p>
    <w:p w:rsidR="00B36BF5" w:rsidRDefault="008550AF">
      <w:pPr>
        <w:pStyle w:val="2"/>
        <w:shd w:val="clear" w:color="auto" w:fill="auto"/>
        <w:spacing w:line="216" w:lineRule="exact"/>
        <w:ind w:left="100" w:right="60"/>
      </w:pPr>
      <w:r>
        <w:t>диапазоне измерения о</w:t>
      </w:r>
      <w:r>
        <w:rPr>
          <w:rStyle w:val="1"/>
        </w:rPr>
        <w:t>т 0 до 2 об</w:t>
      </w:r>
      <w:r>
        <w:t>_% — не более ±0,25 об.%; диапазоне изм</w:t>
      </w:r>
      <w:r w:rsidR="00B3349D">
        <w:t>ерения свыше 2 до 3 об</w:t>
      </w:r>
      <w:proofErr w:type="gramStart"/>
      <w:r w:rsidR="00B3349D">
        <w:t>.</w:t>
      </w:r>
      <w:proofErr w:type="gramEnd"/>
      <w:r w:rsidR="00B3349D">
        <w:t xml:space="preserve">% — </w:t>
      </w:r>
      <w:proofErr w:type="gramStart"/>
      <w:r w:rsidR="00B3349D">
        <w:t>н</w:t>
      </w:r>
      <w:proofErr w:type="gramEnd"/>
      <w:r w:rsidR="00B3349D">
        <w:t xml:space="preserve">е </w:t>
      </w:r>
      <w:proofErr w:type="spellStart"/>
      <w:r w:rsidR="00B3349D">
        <w:rPr>
          <w:lang w:val="ru-RU"/>
        </w:rPr>
        <w:t>бо</w:t>
      </w:r>
      <w:r>
        <w:t>леё</w:t>
      </w:r>
      <w:proofErr w:type="spellEnd"/>
    </w:p>
    <w:p w:rsidR="00B36BF5" w:rsidRDefault="008550AF">
      <w:pPr>
        <w:pStyle w:val="2"/>
        <w:shd w:val="clear" w:color="auto" w:fill="auto"/>
        <w:spacing w:line="216" w:lineRule="exact"/>
        <w:ind w:right="60"/>
        <w:jc w:val="right"/>
      </w:pPr>
      <w:r>
        <w:t>±0,35 об.%.</w:t>
      </w:r>
    </w:p>
    <w:p w:rsidR="00B36BF5" w:rsidRDefault="0055143A">
      <w:pPr>
        <w:pStyle w:val="2"/>
        <w:shd w:val="clear" w:color="auto" w:fill="auto"/>
        <w:spacing w:line="216" w:lineRule="exact"/>
        <w:ind w:left="100" w:right="60"/>
      </w:pPr>
      <w:proofErr w:type="spellStart"/>
      <w:r>
        <w:rPr>
          <w:lang w:val="ru-RU"/>
        </w:rPr>
        <w:t>Ме</w:t>
      </w:r>
      <w:r w:rsidR="008550AF">
        <w:t>таноммегры</w:t>
      </w:r>
      <w:proofErr w:type="spellEnd"/>
      <w:r w:rsidR="008550AF">
        <w:t>, не удовлетворя</w:t>
      </w:r>
      <w:r>
        <w:t xml:space="preserve">ющие указанным требованиям, </w:t>
      </w:r>
      <w:r>
        <w:rPr>
          <w:lang w:val="ru-RU"/>
        </w:rPr>
        <w:t>считаются</w:t>
      </w:r>
      <w:r w:rsidR="008550AF">
        <w:t xml:space="preserve"> него</w:t>
      </w:r>
      <w:r w:rsidR="008550AF">
        <w:t xml:space="preserve">дными и </w:t>
      </w:r>
      <w:r>
        <w:t xml:space="preserve">к эксплуатации не </w:t>
      </w:r>
      <w:proofErr w:type="gramStart"/>
      <w:r>
        <w:t>допускаются</w:t>
      </w:r>
      <w:proofErr w:type="gramEnd"/>
      <w:r>
        <w:rPr>
          <w:lang w:val="ru-RU"/>
        </w:rPr>
        <w:t xml:space="preserve"> </w:t>
      </w:r>
      <w:r w:rsidR="008550AF">
        <w:t>Основная погрешность измерения концентрации метана</w:t>
      </w:r>
      <w:r>
        <w:rPr>
          <w:lang w:val="ru-RU"/>
        </w:rPr>
        <w:t xml:space="preserve"> при</w:t>
      </w:r>
      <w:r w:rsidR="008550AF">
        <w:t xml:space="preserve"> использовании для аттестации </w:t>
      </w:r>
      <w:proofErr w:type="spellStart"/>
      <w:r w:rsidR="008550AF">
        <w:t>метано</w:t>
      </w:r>
      <w:proofErr w:type="spellEnd"/>
      <w:r w:rsidR="008550AF">
        <w:t xml:space="preserve">-воздушной смеси </w:t>
      </w:r>
      <w:r>
        <w:rPr>
          <w:lang w:val="ru-RU"/>
        </w:rPr>
        <w:t>и</w:t>
      </w:r>
      <w:r w:rsidR="008550AF" w:rsidRPr="000A4A6E">
        <w:rPr>
          <w:lang w:val="ru-RU"/>
        </w:rPr>
        <w:t xml:space="preserve"> </w:t>
      </w:r>
      <w:r w:rsidR="008550AF">
        <w:t xml:space="preserve">поверки (интерферометр </w:t>
      </w:r>
      <w:r>
        <w:t>ЛИ-4М и др.), не удовлетворяю</w:t>
      </w:r>
      <w:proofErr w:type="spellStart"/>
      <w:r>
        <w:rPr>
          <w:lang w:val="ru-RU"/>
        </w:rPr>
        <w:t>щие</w:t>
      </w:r>
      <w:proofErr w:type="spellEnd"/>
      <w:r w:rsidR="008550AF">
        <w:t xml:space="preserve"> точности измерения требованиям п. 7.3, определяется </w:t>
      </w:r>
      <w:proofErr w:type="spellStart"/>
      <w:r w:rsidR="008550AF">
        <w:t>сл</w:t>
      </w:r>
      <w:r>
        <w:t>е</w:t>
      </w:r>
      <w:proofErr w:type="spellEnd"/>
      <w:r>
        <w:softHyphen/>
      </w:r>
      <w:r>
        <w:rPr>
          <w:lang w:val="ru-RU"/>
        </w:rPr>
        <w:t>дующим</w:t>
      </w:r>
      <w:r w:rsidR="008550AF">
        <w:t xml:space="preserve"> образом:</w:t>
      </w:r>
    </w:p>
    <w:p w:rsidR="00B36BF5" w:rsidRDefault="008550AF">
      <w:pPr>
        <w:pStyle w:val="2"/>
        <w:shd w:val="clear" w:color="auto" w:fill="auto"/>
        <w:spacing w:line="216" w:lineRule="exact"/>
        <w:ind w:left="100" w:right="60" w:firstLine="120"/>
        <w:jc w:val="left"/>
      </w:pPr>
      <w:r>
        <w:t>необходимо определить о</w:t>
      </w:r>
      <w:r w:rsidR="0055143A">
        <w:t xml:space="preserve">сновную погрешность измерения </w:t>
      </w:r>
      <w:proofErr w:type="spellStart"/>
      <w:r w:rsidR="0055143A">
        <w:rPr>
          <w:lang w:val="ru-RU"/>
        </w:rPr>
        <w:t>концент</w:t>
      </w:r>
      <w:proofErr w:type="spellEnd"/>
      <w:r>
        <w:t xml:space="preserve">рации метана </w:t>
      </w:r>
      <w:r w:rsidR="0055143A">
        <w:t>∆</w:t>
      </w:r>
      <w:proofErr w:type="spellStart"/>
      <w:r>
        <w:rPr>
          <w:lang w:val="en-US"/>
        </w:rPr>
        <w:t>Cn</w:t>
      </w:r>
      <w:proofErr w:type="spellEnd"/>
      <w:r w:rsidRPr="000A4A6E">
        <w:rPr>
          <w:lang w:val="ru-RU"/>
        </w:rPr>
        <w:t xml:space="preserve"> </w:t>
      </w:r>
      <w:r>
        <w:t>по методике п. 7.</w:t>
      </w:r>
      <w:r w:rsidR="0055143A">
        <w:t>10; произвести отбраковку мета</w:t>
      </w:r>
      <w:r w:rsidR="0055143A">
        <w:rPr>
          <w:lang w:val="ru-RU"/>
        </w:rPr>
        <w:t>н</w:t>
      </w:r>
      <w:r w:rsidR="0055143A">
        <w:t xml:space="preserve">омметров по величине и знаку </w:t>
      </w:r>
      <w:proofErr w:type="spellStart"/>
      <w:r w:rsidR="0055143A">
        <w:rPr>
          <w:lang w:val="ru-RU"/>
        </w:rPr>
        <w:t>измеря</w:t>
      </w:r>
      <w:r>
        <w:t>ных</w:t>
      </w:r>
      <w:proofErr w:type="spellEnd"/>
      <w:r>
        <w:t xml:space="preserve"> погрешностей с у</w:t>
      </w:r>
      <w:r w:rsidR="0055143A">
        <w:t>четом допустимой погрешности и</w:t>
      </w:r>
      <w:proofErr w:type="spellStart"/>
      <w:r w:rsidR="0055143A">
        <w:rPr>
          <w:lang w:val="ru-RU"/>
        </w:rPr>
        <w:t>змерения</w:t>
      </w:r>
      <w:proofErr w:type="spellEnd"/>
      <w:r w:rsidR="0055143A">
        <w:t xml:space="preserve"> </w:t>
      </w:r>
      <w:r>
        <w:t xml:space="preserve"> концентрации метана интерферометра ЛИ-4М</w:t>
      </w:r>
      <w:r w:rsidR="0055143A">
        <w:rPr>
          <w:rStyle w:val="0pt0"/>
        </w:rPr>
        <w:t xml:space="preserve"> ∆</w:t>
      </w:r>
      <w:proofErr w:type="spellStart"/>
      <w:r>
        <w:rPr>
          <w:rStyle w:val="0pt0"/>
        </w:rPr>
        <w:t>С</w:t>
      </w:r>
      <w:r>
        <w:rPr>
          <w:rStyle w:val="0pt0"/>
          <w:vertAlign w:val="subscript"/>
        </w:rPr>
        <w:t>а</w:t>
      </w:r>
      <w:proofErr w:type="spellEnd"/>
      <w:r>
        <w:rPr>
          <w:rStyle w:val="0pt0"/>
        </w:rPr>
        <w:t xml:space="preserve">\ </w:t>
      </w:r>
      <w:proofErr w:type="spellStart"/>
      <w:r>
        <w:t>метапомметры</w:t>
      </w:r>
      <w:proofErr w:type="spellEnd"/>
      <w:r>
        <w:t>, у которых</w:t>
      </w:r>
      <w:r w:rsidR="0055143A">
        <w:t xml:space="preserve"> значение основной погрешности </w:t>
      </w:r>
      <w:proofErr w:type="spellStart"/>
      <w:r w:rsidR="0055143A">
        <w:rPr>
          <w:lang w:val="ru-RU"/>
        </w:rPr>
        <w:t>измерени</w:t>
      </w:r>
      <w:proofErr w:type="spellEnd"/>
      <w:r>
        <w:t>я концентрации мета</w:t>
      </w:r>
      <w:r>
        <w:t xml:space="preserve">на </w:t>
      </w:r>
      <w:r w:rsidR="0055143A">
        <w:t>∆</w:t>
      </w:r>
      <w:proofErr w:type="spellStart"/>
      <w:r>
        <w:rPr>
          <w:lang w:val="en-US"/>
        </w:rPr>
        <w:t>Cn</w:t>
      </w:r>
      <w:proofErr w:type="spellEnd"/>
      <w:r w:rsidRPr="000A4A6E">
        <w:rPr>
          <w:lang w:val="ru-RU"/>
        </w:rPr>
        <w:t xml:space="preserve"> </w:t>
      </w:r>
      <w:r w:rsidR="0055143A">
        <w:t xml:space="preserve">меньше или равно </w:t>
      </w:r>
      <w:proofErr w:type="spellStart"/>
      <w:r w:rsidR="0055143A">
        <w:t>допус</w:t>
      </w:r>
      <w:r w:rsidR="0055143A">
        <w:rPr>
          <w:lang w:val="ru-RU"/>
        </w:rPr>
        <w:t>тимому</w:t>
      </w:r>
      <w:proofErr w:type="spellEnd"/>
      <w:r>
        <w:t xml:space="preserve"> </w:t>
      </w:r>
      <w:r w:rsidR="0055143A">
        <w:rPr>
          <w:lang w:val="ru-RU"/>
        </w:rPr>
        <w:t>з</w:t>
      </w:r>
      <w:proofErr w:type="spellStart"/>
      <w:r w:rsidR="0055143A">
        <w:t>начен</w:t>
      </w:r>
      <w:r w:rsidR="0055143A">
        <w:rPr>
          <w:lang w:val="ru-RU"/>
        </w:rPr>
        <w:t>ию</w:t>
      </w:r>
      <w:proofErr w:type="spellEnd"/>
      <w:r w:rsidR="0055143A">
        <w:t xml:space="preserve"> погрешности (∆</w:t>
      </w:r>
      <w:proofErr w:type="spellStart"/>
      <w:r>
        <w:t>С</w:t>
      </w:r>
      <w:r w:rsidR="000D7DBA">
        <w:t>п</w:t>
      </w:r>
      <w:proofErr w:type="spellEnd"/>
      <w:r w:rsidR="000D7DBA">
        <w:t>&lt;0,25 об</w:t>
      </w:r>
      <w:proofErr w:type="gramStart"/>
      <w:r w:rsidR="000D7DBA">
        <w:t>.</w:t>
      </w:r>
      <w:proofErr w:type="gramEnd"/>
      <w:r w:rsidR="000D7DBA">
        <w:t xml:space="preserve">% </w:t>
      </w:r>
      <w:proofErr w:type="gramStart"/>
      <w:r w:rsidR="000D7DBA">
        <w:t>п</w:t>
      </w:r>
      <w:proofErr w:type="gramEnd"/>
      <w:r w:rsidR="000D7DBA">
        <w:t>ри измерении от О</w:t>
      </w:r>
      <w:r w:rsidR="000D7DBA">
        <w:rPr>
          <w:lang w:val="ru-RU"/>
        </w:rPr>
        <w:t>до 3</w:t>
      </w:r>
      <w:r w:rsidR="000D7DBA">
        <w:t>% и ∆</w:t>
      </w:r>
      <w:r w:rsidR="000D7DBA">
        <w:rPr>
          <w:lang w:val="en-US"/>
        </w:rPr>
        <w:t>C</w:t>
      </w:r>
      <w:r>
        <w:t xml:space="preserve">п &lt;0,35 об.% при измерении свыше 2 до 3 об.%) </w:t>
      </w:r>
      <w:r w:rsidR="000D7DBA">
        <w:rPr>
          <w:lang w:val="ru-RU"/>
        </w:rPr>
        <w:t>При этом</w:t>
      </w:r>
      <w:r w:rsidRPr="000A4A6E">
        <w:rPr>
          <w:lang w:val="ru-RU"/>
        </w:rPr>
        <w:t xml:space="preserve"> </w:t>
      </w:r>
      <w:r>
        <w:t xml:space="preserve">полученное </w:t>
      </w:r>
      <w:r w:rsidR="000D7DBA">
        <w:t>значение погрешности измерения ∆</w:t>
      </w:r>
      <w:proofErr w:type="spellStart"/>
      <w:r w:rsidR="000D7DBA">
        <w:t>Сп</w:t>
      </w:r>
      <w:proofErr w:type="spellEnd"/>
      <w:r w:rsidR="000D7DBA">
        <w:t xml:space="preserve"> </w:t>
      </w:r>
      <w:proofErr w:type="spellStart"/>
      <w:r w:rsidR="000D7DBA">
        <w:t>име</w:t>
      </w:r>
      <w:proofErr w:type="spellEnd"/>
      <w:r w:rsidR="000D7DBA">
        <w:rPr>
          <w:lang w:val="ru-RU"/>
        </w:rPr>
        <w:t>т</w:t>
      </w:r>
      <w:r w:rsidR="000D7DBA">
        <w:t xml:space="preserve"> </w:t>
      </w:r>
      <w:r w:rsidR="000D7DBA">
        <w:rPr>
          <w:lang w:val="ru-RU"/>
        </w:rPr>
        <w:t>поло</w:t>
      </w:r>
      <w:proofErr w:type="spellStart"/>
      <w:r>
        <w:t>жительный</w:t>
      </w:r>
      <w:proofErr w:type="spellEnd"/>
      <w:r>
        <w:t xml:space="preserve"> знак, </w:t>
      </w:r>
      <w:proofErr w:type="gramStart"/>
      <w:r>
        <w:t>счита</w:t>
      </w:r>
      <w:r w:rsidR="000D7DBA">
        <w:t>ются годными н допускаются</w:t>
      </w:r>
      <w:proofErr w:type="gramEnd"/>
      <w:r w:rsidR="000D7DBA">
        <w:t xml:space="preserve"> к эк</w:t>
      </w:r>
      <w:proofErr w:type="spellStart"/>
      <w:r w:rsidR="000D7DBA">
        <w:rPr>
          <w:lang w:val="ru-RU"/>
        </w:rPr>
        <w:t>сплуот</w:t>
      </w:r>
      <w:r>
        <w:t>ац</w:t>
      </w:r>
      <w:r>
        <w:t>ии</w:t>
      </w:r>
      <w:proofErr w:type="spellEnd"/>
      <w:r>
        <w:t>;</w:t>
      </w:r>
    </w:p>
    <w:p w:rsidR="00B36BF5" w:rsidRDefault="008550AF">
      <w:pPr>
        <w:pStyle w:val="2"/>
        <w:shd w:val="clear" w:color="auto" w:fill="auto"/>
        <w:spacing w:line="211" w:lineRule="exact"/>
        <w:ind w:left="220" w:right="60"/>
      </w:pPr>
      <w:proofErr w:type="spellStart"/>
      <w:r>
        <w:t>метапомметры</w:t>
      </w:r>
      <w:proofErr w:type="spellEnd"/>
      <w:r>
        <w:t xml:space="preserve">, у которых </w:t>
      </w:r>
      <w:r w:rsidR="000D7DBA">
        <w:t xml:space="preserve">полученное значение </w:t>
      </w:r>
      <w:proofErr w:type="spellStart"/>
      <w:r w:rsidR="000D7DBA">
        <w:t>погрешио</w:t>
      </w:r>
      <w:proofErr w:type="gramStart"/>
      <w:r w:rsidR="000D7DBA">
        <w:t>с</w:t>
      </w:r>
      <w:proofErr w:type="spellEnd"/>
      <w:r w:rsidR="000D7DBA">
        <w:t>-</w:t>
      </w:r>
      <w:proofErr w:type="gramEnd"/>
      <w:r w:rsidR="000D7DBA">
        <w:t xml:space="preserve"> </w:t>
      </w:r>
      <w:proofErr w:type="spellStart"/>
      <w:r w:rsidR="000D7DBA">
        <w:rPr>
          <w:lang w:val="ru-RU"/>
        </w:rPr>
        <w:t>ти</w:t>
      </w:r>
      <w:proofErr w:type="spellEnd"/>
      <w:r>
        <w:t xml:space="preserve"> имеет отрицательный знак, допускаются к эксплуатации, </w:t>
      </w:r>
      <w:r w:rsidR="000D7DBA">
        <w:rPr>
          <w:lang w:val="ru-RU"/>
        </w:rPr>
        <w:t>если у</w:t>
      </w:r>
      <w:proofErr w:type="spellStart"/>
      <w:r>
        <w:t>довлетворяют</w:t>
      </w:r>
      <w:proofErr w:type="spellEnd"/>
      <w:r>
        <w:t xml:space="preserve"> требованию </w:t>
      </w:r>
      <w:r w:rsidRPr="000A4A6E">
        <w:rPr>
          <w:lang w:val="ru-RU"/>
        </w:rPr>
        <w:t>(</w:t>
      </w:r>
      <w:r w:rsidR="000D7DBA">
        <w:rPr>
          <w:lang w:val="ru-RU"/>
        </w:rPr>
        <w:t>∆</w:t>
      </w:r>
      <w:proofErr w:type="spellStart"/>
      <w:r w:rsidR="000D7DBA">
        <w:rPr>
          <w:lang w:val="en-US"/>
        </w:rPr>
        <w:t>Cn</w:t>
      </w:r>
      <w:proofErr w:type="spellEnd"/>
      <w:r w:rsidRPr="000A4A6E">
        <w:rPr>
          <w:lang w:val="ru-RU"/>
        </w:rPr>
        <w:t xml:space="preserve">) </w:t>
      </w:r>
      <w:r>
        <w:t xml:space="preserve">+ </w:t>
      </w:r>
      <w:r w:rsidRPr="000A4A6E">
        <w:rPr>
          <w:lang w:val="ru-RU"/>
        </w:rPr>
        <w:t>(</w:t>
      </w:r>
      <w:r w:rsidR="000D7DBA">
        <w:rPr>
          <w:lang w:val="ru-RU"/>
        </w:rPr>
        <w:t>∆</w:t>
      </w:r>
      <w:r>
        <w:rPr>
          <w:lang w:val="en-US"/>
        </w:rPr>
        <w:t>C</w:t>
      </w:r>
      <w:r w:rsidRPr="000A4A6E">
        <w:rPr>
          <w:vertAlign w:val="subscript"/>
          <w:lang w:val="ru-RU"/>
        </w:rPr>
        <w:t>0</w:t>
      </w:r>
      <w:r w:rsidRPr="000A4A6E">
        <w:rPr>
          <w:lang w:val="ru-RU"/>
        </w:rPr>
        <w:t xml:space="preserve">) </w:t>
      </w:r>
      <w:r w:rsidR="000D7DBA">
        <w:t xml:space="preserve">&lt;0,25 об.% при </w:t>
      </w:r>
      <w:r w:rsidR="000D7DBA">
        <w:rPr>
          <w:lang w:val="ru-RU"/>
        </w:rPr>
        <w:t>получении</w:t>
      </w:r>
      <w:r>
        <w:t xml:space="preserve"> концентрации метана от 0 до 2 об.% и </w:t>
      </w:r>
      <w:r w:rsidRPr="000A4A6E">
        <w:rPr>
          <w:lang w:val="ru-RU"/>
        </w:rPr>
        <w:t>(</w:t>
      </w:r>
      <w:r w:rsidR="000D7DBA">
        <w:rPr>
          <w:lang w:val="ru-RU"/>
        </w:rPr>
        <w:t>∆</w:t>
      </w:r>
      <w:proofErr w:type="spellStart"/>
      <w:r>
        <w:rPr>
          <w:lang w:val="en-US"/>
        </w:rPr>
        <w:t>Cn</w:t>
      </w:r>
      <w:proofErr w:type="spellEnd"/>
      <w:r w:rsidR="000D7DBA">
        <w:rPr>
          <w:lang w:val="ru-RU"/>
        </w:rPr>
        <w:t>) +</w:t>
      </w:r>
      <w:r w:rsidRPr="000A4A6E">
        <w:rPr>
          <w:lang w:val="ru-RU"/>
        </w:rPr>
        <w:t xml:space="preserve"> (</w:t>
      </w:r>
      <w:r w:rsidR="000D7DBA">
        <w:rPr>
          <w:lang w:val="ru-RU"/>
        </w:rPr>
        <w:t>∆</w:t>
      </w:r>
      <w:r>
        <w:t>С</w:t>
      </w:r>
      <w:r>
        <w:rPr>
          <w:vertAlign w:val="subscript"/>
        </w:rPr>
        <w:t>0</w:t>
      </w:r>
      <w:r>
        <w:t>)</w:t>
      </w:r>
      <w:r w:rsidR="000D7DBA">
        <w:t>≤</w:t>
      </w:r>
      <w:r>
        <w:t xml:space="preserve"> об.% при измерении концент</w:t>
      </w:r>
      <w:r>
        <w:t>рации метана свыше 2 до</w:t>
      </w:r>
      <w:r w:rsidR="000D7DBA">
        <w:rPr>
          <w:lang w:val="ru-RU"/>
        </w:rPr>
        <w:t>3</w:t>
      </w:r>
      <w:bookmarkStart w:id="0" w:name="_GoBack"/>
      <w:bookmarkEnd w:id="0"/>
      <w:r>
        <w:t xml:space="preserve"> н подлежат регулировке и вторичной поверке, если</w:t>
      </w:r>
    </w:p>
    <w:p w:rsidR="00B36BF5" w:rsidRDefault="00B36BF5">
      <w:pPr>
        <w:pStyle w:val="21"/>
        <w:shd w:val="clear" w:color="auto" w:fill="auto"/>
        <w:spacing w:after="181" w:line="490" w:lineRule="exact"/>
        <w:ind w:left="100"/>
      </w:pPr>
    </w:p>
    <w:p w:rsidR="00B36BF5" w:rsidRDefault="008550AF">
      <w:pPr>
        <w:pStyle w:val="2"/>
        <w:shd w:val="clear" w:color="auto" w:fill="auto"/>
        <w:ind w:left="100" w:right="40"/>
      </w:pPr>
      <w:r>
        <w:lastRenderedPageBreak/>
        <w:t>ля подключаются в зависимости от рода измерений к мосту изме</w:t>
      </w:r>
      <w:r>
        <w:softHyphen/>
        <w:t xml:space="preserve">рения концентрации метана или к мосту </w:t>
      </w:r>
      <w:r w:rsidR="000A4A6E">
        <w:t xml:space="preserve">измерения сопротивления </w:t>
      </w:r>
      <w:r w:rsidR="000A4A6E">
        <w:rPr>
          <w:lang w:val="ru-RU"/>
        </w:rPr>
        <w:t>взрывной</w:t>
      </w:r>
      <w:r>
        <w:t xml:space="preserve"> цепи.</w:t>
      </w:r>
    </w:p>
    <w:p w:rsidR="00B36BF5" w:rsidRDefault="008550AF">
      <w:pPr>
        <w:pStyle w:val="2"/>
        <w:shd w:val="clear" w:color="auto" w:fill="auto"/>
        <w:spacing w:after="209"/>
        <w:ind w:left="100" w:right="40" w:firstLine="220"/>
      </w:pPr>
      <w:r>
        <w:t xml:space="preserve">I' Диод </w:t>
      </w:r>
      <w:r>
        <w:rPr>
          <w:lang w:val="en-US"/>
        </w:rPr>
        <w:t>V</w:t>
      </w:r>
      <w:r w:rsidRPr="000A4A6E">
        <w:rPr>
          <w:lang w:val="ru-RU"/>
        </w:rPr>
        <w:t xml:space="preserve">8 </w:t>
      </w:r>
      <w:r>
        <w:t xml:space="preserve">и резистор </w:t>
      </w:r>
      <w:r>
        <w:rPr>
          <w:lang w:val="en-US"/>
        </w:rPr>
        <w:t>R</w:t>
      </w:r>
      <w:r w:rsidRPr="000A4A6E">
        <w:rPr>
          <w:lang w:val="ru-RU"/>
        </w:rPr>
        <w:t xml:space="preserve">33 </w:t>
      </w:r>
      <w:r>
        <w:t>служат для огр</w:t>
      </w:r>
      <w:r>
        <w:t>аничения тока корот</w:t>
      </w:r>
      <w:r>
        <w:softHyphen/>
        <w:t xml:space="preserve">кого замыкания на зарядных клеммах </w:t>
      </w:r>
      <w:proofErr w:type="spellStart"/>
      <w:r>
        <w:t>метаномметра</w:t>
      </w:r>
      <w:proofErr w:type="spellEnd"/>
      <w:r>
        <w:t xml:space="preserve"> ХЗ и Х</w:t>
      </w:r>
      <w:proofErr w:type="gramStart"/>
      <w:r>
        <w:t>4</w:t>
      </w:r>
      <w:proofErr w:type="gramEnd"/>
      <w:r>
        <w:t>.</w:t>
      </w:r>
    </w:p>
    <w:p w:rsidR="00B36BF5" w:rsidRPr="000A4A6E" w:rsidRDefault="008550AF">
      <w:pPr>
        <w:pStyle w:val="30"/>
        <w:shd w:val="clear" w:color="auto" w:fill="auto"/>
        <w:spacing w:before="0" w:line="170" w:lineRule="exact"/>
        <w:ind w:left="1340"/>
        <w:rPr>
          <w:b/>
        </w:rPr>
      </w:pPr>
      <w:r w:rsidRPr="000A4A6E">
        <w:rPr>
          <w:b/>
        </w:rPr>
        <w:t>4. КОНСТРУКЦИЯ МЕТАНОММЕТРА</w:t>
      </w:r>
    </w:p>
    <w:p w:rsidR="00B36BF5" w:rsidRPr="000A4A6E" w:rsidRDefault="00B36BF5">
      <w:pPr>
        <w:pStyle w:val="2"/>
        <w:shd w:val="clear" w:color="auto" w:fill="auto"/>
        <w:spacing w:line="190" w:lineRule="exact"/>
        <w:ind w:left="100"/>
        <w:rPr>
          <w:lang w:val="ru-RU"/>
        </w:rPr>
      </w:pPr>
    </w:p>
    <w:p w:rsidR="00B36BF5" w:rsidRDefault="008550AF">
      <w:pPr>
        <w:pStyle w:val="2"/>
        <w:shd w:val="clear" w:color="auto" w:fill="auto"/>
        <w:spacing w:line="211" w:lineRule="exact"/>
        <w:ind w:left="100" w:right="40" w:firstLine="220"/>
      </w:pPr>
      <w:r w:rsidRPr="000A4A6E">
        <w:rPr>
          <w:lang w:val="ru-RU"/>
        </w:rPr>
        <w:t xml:space="preserve"> </w:t>
      </w:r>
      <w:r w:rsidR="000A4A6E">
        <w:t xml:space="preserve">4.1. Конструктивно </w:t>
      </w:r>
      <w:proofErr w:type="spellStart"/>
      <w:r w:rsidR="000A4A6E">
        <w:t>мета</w:t>
      </w:r>
      <w:r>
        <w:t>номметр</w:t>
      </w:r>
      <w:proofErr w:type="spellEnd"/>
      <w:r>
        <w:t xml:space="preserve"> </w:t>
      </w:r>
      <w:proofErr w:type="gramStart"/>
      <w:r>
        <w:t>выполнен</w:t>
      </w:r>
      <w:proofErr w:type="gramEnd"/>
      <w:r>
        <w:t xml:space="preserve"> в пластмассовом корпусе, состоящем из двух разъемных частей, скрепленных меж</w:t>
      </w:r>
      <w:r>
        <w:softHyphen/>
        <w:t>ду собой четырьмя болтами.</w:t>
      </w:r>
    </w:p>
    <w:p w:rsidR="00B36BF5" w:rsidRDefault="008550AF">
      <w:pPr>
        <w:pStyle w:val="2"/>
        <w:shd w:val="clear" w:color="auto" w:fill="auto"/>
        <w:spacing w:line="211" w:lineRule="exact"/>
        <w:ind w:left="100" w:right="40" w:firstLine="220"/>
      </w:pPr>
      <w:r>
        <w:t xml:space="preserve"> Уплотнение корпуса осуществляется с помощью резиновой прокладки.</w:t>
      </w:r>
    </w:p>
    <w:p w:rsidR="00B36BF5" w:rsidRDefault="008550AF">
      <w:pPr>
        <w:pStyle w:val="2"/>
        <w:shd w:val="clear" w:color="auto" w:fill="auto"/>
        <w:spacing w:line="211" w:lineRule="exact"/>
        <w:ind w:left="100" w:right="40" w:firstLine="220"/>
      </w:pPr>
      <w:r>
        <w:t xml:space="preserve"> На передней панели </w:t>
      </w:r>
      <w:proofErr w:type="spellStart"/>
      <w:r>
        <w:t>метаном</w:t>
      </w:r>
      <w:r w:rsidR="000A4A6E">
        <w:t>метра</w:t>
      </w:r>
      <w:proofErr w:type="spellEnd"/>
      <w:r w:rsidR="000A4A6E">
        <w:t xml:space="preserve"> расположены: смотровое </w:t>
      </w:r>
      <w:proofErr w:type="spellStart"/>
      <w:r w:rsidR="000A4A6E">
        <w:t>ок</w:t>
      </w:r>
      <w:proofErr w:type="spellEnd"/>
      <w:r w:rsidR="000A4A6E">
        <w:rPr>
          <w:lang w:val="ru-RU"/>
        </w:rPr>
        <w:t>н</w:t>
      </w:r>
      <w:r>
        <w:t>о указателя м</w:t>
      </w:r>
      <w:r w:rsidR="000A4A6E">
        <w:t xml:space="preserve">етана и сопротивления взрывной </w:t>
      </w:r>
      <w:r w:rsidR="000A4A6E">
        <w:rPr>
          <w:lang w:val="ru-RU"/>
        </w:rPr>
        <w:t>ц</w:t>
      </w:r>
      <w:proofErr w:type="spellStart"/>
      <w:r w:rsidR="000A4A6E">
        <w:t>епи</w:t>
      </w:r>
      <w:proofErr w:type="spellEnd"/>
      <w:r w:rsidR="000A4A6E">
        <w:t xml:space="preserve">; </w:t>
      </w:r>
      <w:proofErr w:type="spellStart"/>
      <w:r w:rsidR="000A4A6E">
        <w:t>устройс</w:t>
      </w:r>
      <w:proofErr w:type="gramStart"/>
      <w:r w:rsidR="000A4A6E">
        <w:t>т</w:t>
      </w:r>
      <w:proofErr w:type="spellEnd"/>
      <w:r w:rsidR="000A4A6E">
        <w:t>-</w:t>
      </w:r>
      <w:proofErr w:type="gramEnd"/>
      <w:r w:rsidR="000A4A6E">
        <w:t xml:space="preserve"> во</w:t>
      </w:r>
      <w:r w:rsidR="000A4A6E">
        <w:rPr>
          <w:lang w:val="ru-RU"/>
        </w:rPr>
        <w:t xml:space="preserve"> </w:t>
      </w:r>
      <w:r>
        <w:t>световой сигнализации для контроля разряда блока питания;' линейн</w:t>
      </w:r>
      <w:r>
        <w:t xml:space="preserve">ые зажимы, предназначенные для подключения взрывной цепи; переключатель рода измерений, кнопка включения питания </w:t>
      </w:r>
      <w:proofErr w:type="spellStart"/>
      <w:r>
        <w:t>метаномметра</w:t>
      </w:r>
      <w:proofErr w:type="spellEnd"/>
      <w:r>
        <w:t xml:space="preserve"> и крышки, закрывающая доступ к элементам регу</w:t>
      </w:r>
      <w:r>
        <w:softHyphen/>
        <w:t xml:space="preserve">лировки </w:t>
      </w:r>
      <w:proofErr w:type="spellStart"/>
      <w:r>
        <w:t>метаномметра</w:t>
      </w:r>
      <w:proofErr w:type="spellEnd"/>
      <w:r>
        <w:t xml:space="preserve"> </w:t>
      </w:r>
      <w:r>
        <w:rPr>
          <w:lang w:val="en-US"/>
        </w:rPr>
        <w:t>R</w:t>
      </w:r>
      <w:r w:rsidRPr="000A4A6E">
        <w:rPr>
          <w:lang w:val="ru-RU"/>
        </w:rPr>
        <w:t xml:space="preserve">2, </w:t>
      </w:r>
      <w:r>
        <w:rPr>
          <w:lang w:val="en-US"/>
        </w:rPr>
        <w:t>R</w:t>
      </w:r>
      <w:r w:rsidRPr="000A4A6E">
        <w:rPr>
          <w:lang w:val="ru-RU"/>
        </w:rPr>
        <w:t xml:space="preserve">7, </w:t>
      </w:r>
      <w:r>
        <w:rPr>
          <w:lang w:val="en-US"/>
        </w:rPr>
        <w:t>R</w:t>
      </w:r>
      <w:r w:rsidRPr="000A4A6E">
        <w:rPr>
          <w:lang w:val="ru-RU"/>
        </w:rPr>
        <w:t xml:space="preserve">19, </w:t>
      </w:r>
      <w:r>
        <w:rPr>
          <w:lang w:val="en-US"/>
        </w:rPr>
        <w:t>R</w:t>
      </w:r>
      <w:r w:rsidRPr="000A4A6E">
        <w:rPr>
          <w:lang w:val="ru-RU"/>
        </w:rPr>
        <w:t>2</w:t>
      </w:r>
      <w:r w:rsidR="000A4A6E">
        <w:rPr>
          <w:lang w:val="ru-RU"/>
        </w:rPr>
        <w:t>6</w:t>
      </w:r>
      <w:r w:rsidRPr="000A4A6E">
        <w:rPr>
          <w:lang w:val="ru-RU"/>
        </w:rPr>
        <w:t xml:space="preserve">, </w:t>
      </w:r>
      <w:r>
        <w:rPr>
          <w:lang w:val="en-US"/>
        </w:rPr>
        <w:t>R</w:t>
      </w:r>
      <w:r w:rsidRPr="000A4A6E">
        <w:rPr>
          <w:lang w:val="ru-RU"/>
        </w:rPr>
        <w:t>3</w:t>
      </w:r>
      <w:r w:rsidR="000A4A6E">
        <w:rPr>
          <w:lang w:val="ru-RU"/>
        </w:rPr>
        <w:t>1</w:t>
      </w:r>
      <w:r w:rsidRPr="000A4A6E">
        <w:rPr>
          <w:lang w:val="ru-RU"/>
        </w:rPr>
        <w:t xml:space="preserve">, </w:t>
      </w:r>
      <w:r>
        <w:t>зарядным клеммам ХЗ, Х4 и корректору изм</w:t>
      </w:r>
      <w:r>
        <w:t>ерителя.</w:t>
      </w:r>
    </w:p>
    <w:p w:rsidR="00B36BF5" w:rsidRDefault="008550AF">
      <w:pPr>
        <w:pStyle w:val="2"/>
        <w:shd w:val="clear" w:color="auto" w:fill="auto"/>
        <w:spacing w:line="211" w:lineRule="exact"/>
        <w:ind w:left="100" w:right="40" w:firstLine="220"/>
      </w:pPr>
      <w:r>
        <w:t xml:space="preserve"> </w:t>
      </w:r>
      <w:proofErr w:type="gramStart"/>
      <w:r>
        <w:t xml:space="preserve">В верхней части </w:t>
      </w:r>
      <w:proofErr w:type="spellStart"/>
      <w:r>
        <w:t>метаномметра</w:t>
      </w:r>
      <w:proofErr w:type="spellEnd"/>
      <w:r>
        <w:t xml:space="preserve"> расположены ремень для пе</w:t>
      </w:r>
      <w:r>
        <w:softHyphen/>
        <w:t>реноски прибора и заборное устройство.</w:t>
      </w:r>
      <w:proofErr w:type="gramEnd"/>
      <w:r>
        <w:t xml:space="preserve"> С правой стороны </w:t>
      </w:r>
      <w:proofErr w:type="spellStart"/>
      <w:r>
        <w:t>корп</w:t>
      </w:r>
      <w:proofErr w:type="gramStart"/>
      <w:r>
        <w:t>у</w:t>
      </w:r>
      <w:proofErr w:type="spellEnd"/>
      <w:r>
        <w:t>-</w:t>
      </w:r>
      <w:proofErr w:type="gramEnd"/>
      <w:r>
        <w:t xml:space="preserve"> </w:t>
      </w:r>
      <w:proofErr w:type="spellStart"/>
      <w:r>
        <w:t>са</w:t>
      </w:r>
      <w:proofErr w:type="spellEnd"/>
      <w:r>
        <w:rPr>
          <w:vertAlign w:val="superscript"/>
        </w:rPr>
        <w:t>:</w:t>
      </w:r>
      <w:r>
        <w:t xml:space="preserve"> </w:t>
      </w:r>
      <w:proofErr w:type="spellStart"/>
      <w:r>
        <w:t>метаномметра</w:t>
      </w:r>
      <w:proofErr w:type="spellEnd"/>
      <w:r>
        <w:t xml:space="preserve"> закреплен воздухопровод, с помощью которого через </w:t>
      </w:r>
      <w:proofErr w:type="spellStart"/>
      <w:r>
        <w:rPr>
          <w:rStyle w:val="1"/>
        </w:rPr>
        <w:t>термореакцнонную</w:t>
      </w:r>
      <w:proofErr w:type="spellEnd"/>
      <w:r>
        <w:t xml:space="preserve"> камеру датчика прокачивается </w:t>
      </w:r>
      <w:proofErr w:type="spellStart"/>
      <w:r>
        <w:t>метаио</w:t>
      </w:r>
      <w:proofErr w:type="spellEnd"/>
      <w:r>
        <w:t>- воздуш</w:t>
      </w:r>
      <w:r>
        <w:t>ная смесь.</w:t>
      </w:r>
    </w:p>
    <w:p w:rsidR="00B36BF5" w:rsidRDefault="008550AF">
      <w:pPr>
        <w:pStyle w:val="2"/>
        <w:shd w:val="clear" w:color="auto" w:fill="auto"/>
        <w:spacing w:line="211" w:lineRule="exact"/>
        <w:ind w:left="100" w:right="40" w:firstLine="220"/>
        <w:jc w:val="left"/>
      </w:pPr>
      <w:r>
        <w:t xml:space="preserve"> 4.2. Назначение элемен</w:t>
      </w:r>
      <w:r w:rsidR="000A4A6E">
        <w:t xml:space="preserve">тов регулировки </w:t>
      </w:r>
      <w:proofErr w:type="spellStart"/>
      <w:r w:rsidR="000A4A6E">
        <w:t>метаномметра</w:t>
      </w:r>
      <w:proofErr w:type="spellEnd"/>
      <w:r w:rsidR="000A4A6E">
        <w:t xml:space="preserve">: </w:t>
      </w:r>
      <w:r>
        <w:t xml:space="preserve"> резистор </w:t>
      </w:r>
      <w:r>
        <w:rPr>
          <w:lang w:val="en-US"/>
        </w:rPr>
        <w:t>R</w:t>
      </w:r>
      <w:r w:rsidRPr="000A4A6E">
        <w:rPr>
          <w:lang w:val="ru-RU"/>
        </w:rPr>
        <w:t xml:space="preserve">2 </w:t>
      </w:r>
      <w:r>
        <w:t>— для настройки сх</w:t>
      </w:r>
      <w:r w:rsidR="000A4A6E">
        <w:t xml:space="preserve">емы контроля разряда </w:t>
      </w:r>
      <w:proofErr w:type="spellStart"/>
      <w:r w:rsidR="000A4A6E">
        <w:t>акку</w:t>
      </w:r>
      <w:proofErr w:type="spellEnd"/>
      <w:r w:rsidR="000A4A6E">
        <w:t xml:space="preserve">- </w:t>
      </w:r>
      <w:proofErr w:type="spellStart"/>
      <w:r w:rsidR="000A4A6E">
        <w:rPr>
          <w:lang w:val="ru-RU"/>
        </w:rPr>
        <w:t>му</w:t>
      </w:r>
      <w:proofErr w:type="spellEnd"/>
      <w:r>
        <w:t>'</w:t>
      </w:r>
      <w:proofErr w:type="spellStart"/>
      <w:r>
        <w:t>ляторов</w:t>
      </w:r>
      <w:proofErr w:type="spellEnd"/>
      <w:r>
        <w:t xml:space="preserve"> блока питания при напряжении 3±0,05</w:t>
      </w:r>
      <w:proofErr w:type="gramStart"/>
      <w:r>
        <w:t xml:space="preserve"> В</w:t>
      </w:r>
      <w:proofErr w:type="gramEnd"/>
      <w:r>
        <w:t>;</w:t>
      </w:r>
    </w:p>
    <w:p w:rsidR="00B36BF5" w:rsidRDefault="008550AF">
      <w:pPr>
        <w:pStyle w:val="2"/>
        <w:shd w:val="clear" w:color="auto" w:fill="auto"/>
        <w:spacing w:line="211" w:lineRule="exact"/>
        <w:ind w:left="100" w:right="40" w:firstLine="460"/>
      </w:pPr>
      <w:r>
        <w:t xml:space="preserve">резистор </w:t>
      </w:r>
      <w:r>
        <w:rPr>
          <w:lang w:val="en-US"/>
        </w:rPr>
        <w:t>R</w:t>
      </w:r>
      <w:r w:rsidRPr="000A4A6E">
        <w:rPr>
          <w:lang w:val="ru-RU"/>
        </w:rPr>
        <w:t xml:space="preserve">7 </w:t>
      </w:r>
      <w:r>
        <w:t>•—' для регулировки напряжения стабилизации (</w:t>
      </w:r>
      <w:r>
        <w:rPr>
          <w:rStyle w:val="1"/>
        </w:rPr>
        <w:t>2,55±0,1 В</w:t>
      </w:r>
      <w:r>
        <w:t>) и балансировки измерительного моста сопротивления взрывной цепи в положении переключателя «20 Ом»;</w:t>
      </w:r>
    </w:p>
    <w:p w:rsidR="00B36BF5" w:rsidRDefault="008550AF">
      <w:pPr>
        <w:pStyle w:val="2"/>
        <w:shd w:val="clear" w:color="auto" w:fill="auto"/>
        <w:spacing w:line="211" w:lineRule="exact"/>
        <w:ind w:left="100" w:right="40" w:firstLine="460"/>
      </w:pPr>
      <w:r>
        <w:t xml:space="preserve">резистор </w:t>
      </w:r>
      <w:r>
        <w:rPr>
          <w:lang w:val="en-US"/>
        </w:rPr>
        <w:t>R</w:t>
      </w:r>
      <w:r w:rsidRPr="000A4A6E">
        <w:rPr>
          <w:lang w:val="ru-RU"/>
        </w:rPr>
        <w:t xml:space="preserve">19 </w:t>
      </w:r>
      <w:r>
        <w:t>— для балансировки измерительного моста со</w:t>
      </w:r>
      <w:r>
        <w:softHyphen/>
        <w:t xml:space="preserve">противления взрывной </w:t>
      </w:r>
      <w:proofErr w:type="spellStart"/>
      <w:r>
        <w:t>цепп</w:t>
      </w:r>
      <w:proofErr w:type="spellEnd"/>
      <w:r>
        <w:t xml:space="preserve"> в пол</w:t>
      </w:r>
      <w:r w:rsidR="000A4A6E">
        <w:t xml:space="preserve">ожении переключателя «400 Ом»; </w:t>
      </w:r>
      <w:r>
        <w:t xml:space="preserve"> </w:t>
      </w:r>
      <w:r w:rsidR="000A4A6E">
        <w:rPr>
          <w:lang w:val="ru-RU"/>
        </w:rPr>
        <w:t xml:space="preserve">  </w:t>
      </w:r>
      <w:r>
        <w:t xml:space="preserve">резистор </w:t>
      </w:r>
      <w:r>
        <w:rPr>
          <w:lang w:val="en-US"/>
        </w:rPr>
        <w:t>R</w:t>
      </w:r>
      <w:r w:rsidRPr="000A4A6E">
        <w:rPr>
          <w:lang w:val="ru-RU"/>
        </w:rPr>
        <w:t xml:space="preserve">26 </w:t>
      </w:r>
      <w:r>
        <w:t>-— для балансировки из</w:t>
      </w:r>
      <w:r>
        <w:t>мерительного тоста из</w:t>
      </w:r>
      <w:r>
        <w:softHyphen/>
        <w:t>мерения концентрации метана при отсутствии метана;</w:t>
      </w:r>
    </w:p>
    <w:p w:rsidR="00B36BF5" w:rsidRDefault="000A4A6E">
      <w:pPr>
        <w:pStyle w:val="2"/>
        <w:shd w:val="clear" w:color="auto" w:fill="auto"/>
        <w:spacing w:line="211" w:lineRule="exact"/>
        <w:ind w:left="100" w:right="40" w:firstLine="460"/>
      </w:pPr>
      <w:r>
        <w:t>рез</w:t>
      </w:r>
      <w:r>
        <w:rPr>
          <w:lang w:val="ru-RU"/>
        </w:rPr>
        <w:t>и</w:t>
      </w:r>
      <w:proofErr w:type="spellStart"/>
      <w:r w:rsidR="008550AF">
        <w:t>стор</w:t>
      </w:r>
      <w:proofErr w:type="spellEnd"/>
      <w:r w:rsidR="008550AF">
        <w:t xml:space="preserve"> </w:t>
      </w:r>
      <w:r w:rsidR="008550AF">
        <w:rPr>
          <w:lang w:val="en-US"/>
        </w:rPr>
        <w:t>R</w:t>
      </w:r>
      <w:r w:rsidR="008550AF" w:rsidRPr="000A4A6E">
        <w:rPr>
          <w:lang w:val="ru-RU"/>
        </w:rPr>
        <w:t xml:space="preserve">31 </w:t>
      </w:r>
      <w:r w:rsidR="008550AF">
        <w:t xml:space="preserve">•— для регулировки чувствительности </w:t>
      </w:r>
      <w:proofErr w:type="spellStart"/>
      <w:r w:rsidR="008550AF">
        <w:t>метаном</w:t>
      </w:r>
      <w:r w:rsidR="008550AF">
        <w:softHyphen/>
        <w:t>метра</w:t>
      </w:r>
      <w:proofErr w:type="spellEnd"/>
      <w:r w:rsidR="008550AF">
        <w:t xml:space="preserve"> при метане.</w:t>
      </w:r>
    </w:p>
    <w:p w:rsidR="00B36BF5" w:rsidRDefault="008550AF">
      <w:pPr>
        <w:pStyle w:val="2"/>
        <w:shd w:val="clear" w:color="auto" w:fill="auto"/>
        <w:spacing w:line="211" w:lineRule="exact"/>
        <w:ind w:left="100" w:right="40" w:firstLine="460"/>
      </w:pPr>
      <w:r>
        <w:t>Элементы регулировки расположены слев</w:t>
      </w:r>
      <w:proofErr w:type="gramStart"/>
      <w:r>
        <w:t>а-</w:t>
      </w:r>
      <w:proofErr w:type="gramEnd"/>
      <w:r>
        <w:t>-направо в .следую</w:t>
      </w:r>
      <w:r>
        <w:softHyphen/>
        <w:t>щей последовательности:</w:t>
      </w:r>
    </w:p>
    <w:p w:rsidR="00B36BF5" w:rsidRDefault="008550AF">
      <w:pPr>
        <w:pStyle w:val="2"/>
        <w:shd w:val="clear" w:color="auto" w:fill="auto"/>
        <w:spacing w:line="211" w:lineRule="exact"/>
        <w:ind w:left="100" w:right="40" w:firstLine="220"/>
        <w:jc w:val="left"/>
      </w:pPr>
      <w:r>
        <w:t xml:space="preserve">. </w:t>
      </w:r>
      <w:r>
        <w:rPr>
          <w:lang w:val="en-US"/>
        </w:rPr>
        <w:t>R</w:t>
      </w:r>
      <w:r w:rsidRPr="000A4A6E">
        <w:rPr>
          <w:lang w:val="ru-RU"/>
        </w:rPr>
        <w:t xml:space="preserve">7, </w:t>
      </w:r>
      <w:r>
        <w:rPr>
          <w:lang w:val="en-US"/>
        </w:rPr>
        <w:t>R</w:t>
      </w:r>
      <w:r w:rsidRPr="000A4A6E">
        <w:rPr>
          <w:lang w:val="ru-RU"/>
        </w:rPr>
        <w:t xml:space="preserve">2, </w:t>
      </w:r>
      <w:r>
        <w:rPr>
          <w:lang w:val="en-US"/>
        </w:rPr>
        <w:t>RI</w:t>
      </w:r>
      <w:r w:rsidRPr="000A4A6E">
        <w:rPr>
          <w:lang w:val="ru-RU"/>
        </w:rPr>
        <w:t xml:space="preserve">9, </w:t>
      </w:r>
      <w:r>
        <w:rPr>
          <w:lang w:val="en-US"/>
        </w:rPr>
        <w:t>R</w:t>
      </w:r>
      <w:r w:rsidRPr="000A4A6E">
        <w:rPr>
          <w:lang w:val="ru-RU"/>
        </w:rPr>
        <w:t xml:space="preserve">26, </w:t>
      </w:r>
      <w:r>
        <w:rPr>
          <w:lang w:val="en-US"/>
        </w:rPr>
        <w:t>R</w:t>
      </w:r>
      <w:r w:rsidRPr="000A4A6E">
        <w:rPr>
          <w:lang w:val="ru-RU"/>
        </w:rPr>
        <w:t xml:space="preserve">31. </w:t>
      </w:r>
      <w:r>
        <w:t>З</w:t>
      </w:r>
      <w:r>
        <w:t>арядные клеммы ХЗ, Х</w:t>
      </w:r>
      <w:proofErr w:type="gramStart"/>
      <w:r>
        <w:t>4</w:t>
      </w:r>
      <w:proofErr w:type="gramEnd"/>
      <w:r>
        <w:t xml:space="preserve"> предназначены для подключения Вольтметра при контроле напряжения питания в процессе эксплуа</w:t>
      </w:r>
      <w:r>
        <w:softHyphen/>
        <w:t>тации и при заряде блока питания с помощью зарядного устройства.</w:t>
      </w:r>
    </w:p>
    <w:p w:rsidR="00B36BF5" w:rsidRDefault="008550AF">
      <w:pPr>
        <w:pStyle w:val="23"/>
        <w:keepNext/>
        <w:keepLines/>
        <w:shd w:val="clear" w:color="auto" w:fill="auto"/>
        <w:ind w:left="100" w:right="40"/>
      </w:pPr>
      <w:bookmarkStart w:id="1" w:name="bookmark1"/>
      <w:r>
        <w:rPr>
          <w:rStyle w:val="295pt100"/>
        </w:rPr>
        <w:t>4.3.</w:t>
      </w:r>
      <w:r>
        <w:t xml:space="preserve"> Расположение элементов на плате приведено</w:t>
      </w:r>
      <w:r>
        <w:rPr>
          <w:rStyle w:val="295pt100"/>
        </w:rPr>
        <w:t xml:space="preserve"> в</w:t>
      </w:r>
      <w:r w:rsidR="000A4A6E">
        <w:t xml:space="preserve"> </w:t>
      </w:r>
      <w:r w:rsidR="000A4A6E">
        <w:rPr>
          <w:lang w:val="ru-RU"/>
        </w:rPr>
        <w:t>при</w:t>
      </w:r>
      <w:proofErr w:type="spellStart"/>
      <w:r w:rsidR="000A4A6E">
        <w:t>лож</w:t>
      </w:r>
      <w:r>
        <w:t>ениц</w:t>
      </w:r>
      <w:proofErr w:type="spellEnd"/>
      <w:r>
        <w:t xml:space="preserve"> 2,</w:t>
      </w:r>
      <w:bookmarkEnd w:id="1"/>
    </w:p>
    <w:sectPr w:rsidR="00B36BF5">
      <w:footerReference w:type="default" r:id="rId7"/>
      <w:type w:val="continuous"/>
      <w:pgSz w:w="16837" w:h="11905" w:orient="landscape"/>
      <w:pgMar w:top="222" w:right="1837" w:bottom="1062" w:left="978" w:header="0" w:footer="3" w:gutter="0"/>
      <w:cols w:num="2" w:space="720" w:equalWidth="0">
        <w:col w:w="6192" w:space="1080"/>
        <w:col w:w="6749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0AF" w:rsidRDefault="008550AF">
      <w:r>
        <w:separator/>
      </w:r>
    </w:p>
  </w:endnote>
  <w:endnote w:type="continuationSeparator" w:id="0">
    <w:p w:rsidR="008550AF" w:rsidRDefault="00855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BF5" w:rsidRDefault="008550AF">
    <w:pPr>
      <w:pStyle w:val="a6"/>
      <w:framePr w:h="250" w:wrap="none" w:vAnchor="text" w:hAnchor="page" w:x="14813" w:y="-855"/>
      <w:shd w:val="clear" w:color="auto" w:fill="auto"/>
      <w:jc w:val="both"/>
    </w:pPr>
    <w:r>
      <w:rPr>
        <w:rStyle w:val="Impact12pt"/>
      </w:rPr>
      <w:t>7</w:t>
    </w:r>
  </w:p>
  <w:p w:rsidR="00B36BF5" w:rsidRDefault="00B36BF5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0AF" w:rsidRDefault="008550AF"/>
  </w:footnote>
  <w:footnote w:type="continuationSeparator" w:id="0">
    <w:p w:rsidR="008550AF" w:rsidRDefault="008550A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BF5"/>
    <w:rsid w:val="000A4A6E"/>
    <w:rsid w:val="000D7DBA"/>
    <w:rsid w:val="0055143A"/>
    <w:rsid w:val="008550AF"/>
    <w:rsid w:val="00B3349D"/>
    <w:rsid w:val="00B3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Impact12pt">
    <w:name w:val="Колонтитул + Impact;12 pt"/>
    <w:basedOn w:val="a5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24"/>
      <w:szCs w:val="24"/>
    </w:rPr>
  </w:style>
  <w:style w:type="character" w:customStyle="1" w:styleId="0pt0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9"/>
      <w:szCs w:val="19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u w:val="singl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w w:val="75"/>
      <w:sz w:val="24"/>
      <w:szCs w:val="24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49"/>
      <w:szCs w:val="49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7"/>
      <w:szCs w:val="17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w w:val="75"/>
      <w:sz w:val="24"/>
      <w:szCs w:val="24"/>
    </w:rPr>
  </w:style>
  <w:style w:type="character" w:customStyle="1" w:styleId="295pt100">
    <w:name w:val="Заголовок №2 + 9;5 pt;Масштаб 100%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w w:val="100"/>
      <w:sz w:val="19"/>
      <w:szCs w:val="19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pacing w:val="20"/>
      <w:sz w:val="19"/>
      <w:szCs w:val="19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20"/>
      <w:w w:val="75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i/>
      <w:iCs/>
      <w:spacing w:val="50"/>
      <w:sz w:val="49"/>
      <w:szCs w:val="4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pacing w:val="30"/>
      <w:sz w:val="17"/>
      <w:szCs w:val="17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02" w:lineRule="exact"/>
      <w:ind w:firstLine="460"/>
      <w:jc w:val="both"/>
      <w:outlineLvl w:val="1"/>
    </w:pPr>
    <w:rPr>
      <w:rFonts w:ascii="Times New Roman" w:eastAsia="Times New Roman" w:hAnsi="Times New Roman" w:cs="Times New Roman"/>
      <w:spacing w:val="20"/>
      <w:w w:val="7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Impact12pt">
    <w:name w:val="Колонтитул + Impact;12 pt"/>
    <w:basedOn w:val="a5"/>
    <w:rPr>
      <w:rFonts w:ascii="Impact" w:eastAsia="Impact" w:hAnsi="Impact" w:cs="Impact"/>
      <w:b w:val="0"/>
      <w:bCs w:val="0"/>
      <w:i w:val="0"/>
      <w:iCs w:val="0"/>
      <w:smallCaps w:val="0"/>
      <w:strike w:val="0"/>
      <w:w w:val="100"/>
      <w:sz w:val="24"/>
      <w:szCs w:val="24"/>
    </w:rPr>
  </w:style>
  <w:style w:type="character" w:customStyle="1" w:styleId="0pt0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9"/>
      <w:szCs w:val="19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  <w:u w:val="singl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w w:val="75"/>
      <w:sz w:val="24"/>
      <w:szCs w:val="24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49"/>
      <w:szCs w:val="49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17"/>
      <w:szCs w:val="17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w w:val="75"/>
      <w:sz w:val="24"/>
      <w:szCs w:val="24"/>
    </w:rPr>
  </w:style>
  <w:style w:type="character" w:customStyle="1" w:styleId="295pt100">
    <w:name w:val="Заголовок №2 + 9;5 pt;Масштаб 100%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w w:val="100"/>
      <w:sz w:val="19"/>
      <w:szCs w:val="19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spacing w:val="20"/>
      <w:sz w:val="19"/>
      <w:szCs w:val="19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pacing w:val="20"/>
      <w:w w:val="75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i/>
      <w:iCs/>
      <w:spacing w:val="50"/>
      <w:sz w:val="49"/>
      <w:szCs w:val="4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pacing w:val="30"/>
      <w:sz w:val="17"/>
      <w:szCs w:val="17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02" w:lineRule="exact"/>
      <w:ind w:firstLine="460"/>
      <w:jc w:val="both"/>
      <w:outlineLvl w:val="1"/>
    </w:pPr>
    <w:rPr>
      <w:rFonts w:ascii="Times New Roman" w:eastAsia="Times New Roman" w:hAnsi="Times New Roman" w:cs="Times New Roman"/>
      <w:spacing w:val="20"/>
      <w:w w:val="7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2014-12-30T15:07:00Z</dcterms:created>
  <dcterms:modified xsi:type="dcterms:W3CDTF">2014-12-30T15:47:00Z</dcterms:modified>
</cp:coreProperties>
</file>